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07" w:rsidRPr="006A2580" w:rsidRDefault="00122868" w:rsidP="006A25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2580">
        <w:rPr>
          <w:rFonts w:ascii="Times New Roman" w:hAnsi="Times New Roman" w:cs="Times New Roman"/>
          <w:b/>
          <w:sz w:val="28"/>
          <w:szCs w:val="28"/>
          <w:lang w:val="kk-KZ"/>
        </w:rPr>
        <w:t>ПАСПОРТ ТЕМЫ</w:t>
      </w:r>
    </w:p>
    <w:p w:rsidR="00045FF8" w:rsidRPr="006A2580" w:rsidRDefault="00045FF8" w:rsidP="006A25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3FF6" w:rsidRPr="006A2580" w:rsidRDefault="00076393" w:rsidP="006A2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80">
        <w:rPr>
          <w:rFonts w:ascii="Times New Roman" w:hAnsi="Times New Roman" w:cs="Times New Roman"/>
          <w:b/>
          <w:sz w:val="28"/>
          <w:szCs w:val="28"/>
          <w:lang w:val="kk-KZ"/>
        </w:rPr>
        <w:t>Название темы-</w:t>
      </w:r>
      <w:r w:rsidR="001F3FF6" w:rsidRPr="006A25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A2580" w:rsidRPr="006A2580">
        <w:rPr>
          <w:rFonts w:ascii="Times New Roman" w:hAnsi="Times New Roman" w:cs="Times New Roman"/>
          <w:sz w:val="28"/>
          <w:szCs w:val="28"/>
        </w:rPr>
        <w:t xml:space="preserve">Об условиях абсолютной суммируемости и интегрируемости кратных рядов по различным ортогональным системам </w:t>
      </w:r>
    </w:p>
    <w:p w:rsidR="001C799B" w:rsidRPr="006A2580" w:rsidRDefault="00076393" w:rsidP="006A25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2580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 темы</w:t>
      </w:r>
      <w:r w:rsidRPr="006A25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2580">
        <w:rPr>
          <w:rFonts w:ascii="Times New Roman" w:hAnsi="Times New Roman" w:cs="Times New Roman"/>
          <w:sz w:val="28"/>
          <w:szCs w:val="28"/>
          <w:lang w:val="kk-KZ"/>
        </w:rPr>
        <w:t>–к.ф.-м.н.</w:t>
      </w:r>
      <w:r w:rsidRPr="006A25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2580">
        <w:rPr>
          <w:rFonts w:ascii="Times New Roman" w:hAnsi="Times New Roman" w:cs="Times New Roman"/>
          <w:sz w:val="28"/>
          <w:szCs w:val="28"/>
          <w:lang w:val="kk-KZ"/>
        </w:rPr>
        <w:t>Битимхан С.</w:t>
      </w:r>
    </w:p>
    <w:p w:rsidR="001B3714" w:rsidRPr="006A2580" w:rsidRDefault="001B3714" w:rsidP="006A25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393" w:rsidRPr="006A2580" w:rsidRDefault="00076393" w:rsidP="006A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80">
        <w:rPr>
          <w:rFonts w:ascii="Times New Roman" w:hAnsi="Times New Roman" w:cs="Times New Roman"/>
          <w:b/>
          <w:sz w:val="28"/>
          <w:szCs w:val="28"/>
        </w:rPr>
        <w:t>Сроки выполнения работы-</w:t>
      </w:r>
      <w:r w:rsidR="001F3FF6" w:rsidRPr="006A2580">
        <w:rPr>
          <w:rFonts w:ascii="Times New Roman" w:hAnsi="Times New Roman" w:cs="Times New Roman"/>
          <w:sz w:val="28"/>
          <w:szCs w:val="28"/>
        </w:rPr>
        <w:t xml:space="preserve">5 </w:t>
      </w:r>
      <w:r w:rsidR="001F3FF6" w:rsidRPr="006A2580">
        <w:rPr>
          <w:rFonts w:ascii="Times New Roman" w:hAnsi="Times New Roman" w:cs="Times New Roman"/>
          <w:sz w:val="28"/>
          <w:szCs w:val="28"/>
          <w:lang w:val="kk-KZ"/>
        </w:rPr>
        <w:t>января</w:t>
      </w:r>
      <w:r w:rsidR="001F3FF6" w:rsidRPr="006A2580">
        <w:rPr>
          <w:rFonts w:ascii="Times New Roman" w:hAnsi="Times New Roman" w:cs="Times New Roman"/>
          <w:sz w:val="28"/>
          <w:szCs w:val="28"/>
        </w:rPr>
        <w:t xml:space="preserve"> 201</w:t>
      </w:r>
      <w:r w:rsidR="001F3FF6" w:rsidRPr="006A258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F3FF6" w:rsidRPr="006A2580">
        <w:rPr>
          <w:rFonts w:ascii="Times New Roman" w:hAnsi="Times New Roman" w:cs="Times New Roman"/>
          <w:sz w:val="28"/>
          <w:szCs w:val="28"/>
        </w:rPr>
        <w:t xml:space="preserve"> г.-</w:t>
      </w:r>
      <w:r w:rsidR="006A2580" w:rsidRPr="006A2580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1F3FF6" w:rsidRPr="006A2580">
        <w:rPr>
          <w:rFonts w:ascii="Times New Roman" w:hAnsi="Times New Roman" w:cs="Times New Roman"/>
          <w:sz w:val="28"/>
          <w:szCs w:val="28"/>
        </w:rPr>
        <w:t xml:space="preserve"> </w:t>
      </w:r>
      <w:r w:rsidR="001F3FF6" w:rsidRPr="006A2580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="001F3FF6" w:rsidRPr="006A2580">
        <w:rPr>
          <w:rFonts w:ascii="Times New Roman" w:hAnsi="Times New Roman" w:cs="Times New Roman"/>
          <w:sz w:val="28"/>
          <w:szCs w:val="28"/>
        </w:rPr>
        <w:t xml:space="preserve"> 201</w:t>
      </w:r>
      <w:r w:rsidR="006A2580" w:rsidRPr="006A258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F3FF6" w:rsidRPr="006A25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6393" w:rsidRPr="006A2580" w:rsidRDefault="00076393" w:rsidP="006A25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393" w:rsidRPr="006A2580" w:rsidRDefault="00076393" w:rsidP="006A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580">
        <w:rPr>
          <w:rFonts w:ascii="Times New Roman" w:hAnsi="Times New Roman" w:cs="Times New Roman"/>
          <w:b/>
          <w:sz w:val="28"/>
          <w:szCs w:val="28"/>
        </w:rPr>
        <w:t>Подразделения/</w:t>
      </w:r>
      <w:r w:rsidR="006F1E3F" w:rsidRPr="006A2580">
        <w:rPr>
          <w:rFonts w:ascii="Times New Roman" w:hAnsi="Times New Roman" w:cs="Times New Roman"/>
          <w:b/>
          <w:sz w:val="28"/>
          <w:szCs w:val="28"/>
        </w:rPr>
        <w:t>/</w:t>
      </w:r>
      <w:r w:rsidRPr="006A2580">
        <w:rPr>
          <w:rFonts w:ascii="Times New Roman" w:hAnsi="Times New Roman" w:cs="Times New Roman"/>
          <w:b/>
          <w:sz w:val="28"/>
          <w:szCs w:val="28"/>
        </w:rPr>
        <w:t>кафедр</w:t>
      </w:r>
      <w:proofErr w:type="gramStart"/>
      <w:r w:rsidRPr="006A2580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6A2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580" w:rsidRPr="006A2580">
        <w:rPr>
          <w:rFonts w:ascii="Times New Roman" w:hAnsi="Times New Roman" w:cs="Times New Roman"/>
          <w:sz w:val="28"/>
          <w:szCs w:val="28"/>
        </w:rPr>
        <w:t>Высшей математики</w:t>
      </w:r>
    </w:p>
    <w:p w:rsidR="00076393" w:rsidRPr="006A2580" w:rsidRDefault="00076393" w:rsidP="006A25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580" w:rsidRPr="006A2580" w:rsidRDefault="00076393" w:rsidP="006A2580">
      <w:pPr>
        <w:pStyle w:val="a4"/>
        <w:ind w:firstLine="567"/>
        <w:jc w:val="both"/>
        <w:rPr>
          <w:sz w:val="28"/>
          <w:szCs w:val="28"/>
          <w:lang w:val="kk-KZ"/>
        </w:rPr>
      </w:pPr>
      <w:proofErr w:type="gramStart"/>
      <w:r w:rsidRPr="006A2580">
        <w:rPr>
          <w:b/>
          <w:sz w:val="28"/>
          <w:szCs w:val="28"/>
        </w:rPr>
        <w:t>Краткое</w:t>
      </w:r>
      <w:r w:rsidR="006A2580">
        <w:rPr>
          <w:b/>
          <w:sz w:val="28"/>
          <w:szCs w:val="28"/>
        </w:rPr>
        <w:t xml:space="preserve"> </w:t>
      </w:r>
      <w:r w:rsidRPr="006A2580">
        <w:rPr>
          <w:b/>
          <w:sz w:val="28"/>
          <w:szCs w:val="28"/>
        </w:rPr>
        <w:t xml:space="preserve"> описание </w:t>
      </w:r>
      <w:r w:rsidR="006A2580">
        <w:rPr>
          <w:b/>
          <w:sz w:val="28"/>
          <w:szCs w:val="28"/>
        </w:rPr>
        <w:t xml:space="preserve"> </w:t>
      </w:r>
      <w:r w:rsidRPr="006A2580">
        <w:rPr>
          <w:b/>
          <w:sz w:val="28"/>
          <w:szCs w:val="28"/>
        </w:rPr>
        <w:t>тем</w:t>
      </w:r>
      <w:r w:rsidR="006F1E3F" w:rsidRPr="006A2580">
        <w:rPr>
          <w:b/>
          <w:sz w:val="28"/>
          <w:szCs w:val="28"/>
        </w:rPr>
        <w:t>ы</w:t>
      </w:r>
      <w:r w:rsidR="00045FF8" w:rsidRPr="006A2580">
        <w:rPr>
          <w:b/>
          <w:sz w:val="28"/>
          <w:szCs w:val="28"/>
        </w:rPr>
        <w:t xml:space="preserve"> </w:t>
      </w:r>
      <w:r w:rsidR="006F1E3F" w:rsidRPr="006A2580">
        <w:rPr>
          <w:b/>
          <w:sz w:val="28"/>
          <w:szCs w:val="28"/>
        </w:rPr>
        <w:t>-</w:t>
      </w:r>
      <w:r w:rsidR="006A2580">
        <w:rPr>
          <w:sz w:val="28"/>
          <w:szCs w:val="28"/>
        </w:rPr>
        <w:t xml:space="preserve"> </w:t>
      </w:r>
      <w:bookmarkStart w:id="0" w:name="_GoBack"/>
      <w:bookmarkEnd w:id="0"/>
      <w:r w:rsidR="006A2580" w:rsidRPr="006A2580">
        <w:rPr>
          <w:sz w:val="28"/>
          <w:szCs w:val="28"/>
          <w:lang w:val="kk-KZ"/>
        </w:rPr>
        <w:t xml:space="preserve"> </w:t>
      </w:r>
      <w:r w:rsidR="006A2580" w:rsidRPr="006A2580">
        <w:rPr>
          <w:sz w:val="28"/>
          <w:szCs w:val="28"/>
        </w:rPr>
        <w:t xml:space="preserve">Предполагается получить – </w:t>
      </w:r>
      <w:r w:rsidR="006A2580" w:rsidRPr="006A2580">
        <w:rPr>
          <w:sz w:val="28"/>
          <w:szCs w:val="28"/>
          <w:lang w:val="kk-KZ"/>
        </w:rPr>
        <w:t xml:space="preserve">достаточные условия абсолютной суммируемости рядов с коэффициентами из различных классов; </w:t>
      </w:r>
      <w:proofErr w:type="spellStart"/>
      <w:r w:rsidR="006A2580" w:rsidRPr="006A2580">
        <w:rPr>
          <w:sz w:val="28"/>
          <w:szCs w:val="28"/>
        </w:rPr>
        <w:t>достаточн</w:t>
      </w:r>
      <w:proofErr w:type="spellEnd"/>
      <w:r w:rsidR="006A2580" w:rsidRPr="006A2580">
        <w:rPr>
          <w:sz w:val="28"/>
          <w:szCs w:val="28"/>
          <w:lang w:val="kk-KZ"/>
        </w:rPr>
        <w:t>ы</w:t>
      </w:r>
      <w:r w:rsidR="006A2580" w:rsidRPr="006A2580">
        <w:rPr>
          <w:sz w:val="28"/>
          <w:szCs w:val="28"/>
        </w:rPr>
        <w:t xml:space="preserve">е </w:t>
      </w:r>
      <w:proofErr w:type="spellStart"/>
      <w:r w:rsidR="006A2580" w:rsidRPr="006A2580">
        <w:rPr>
          <w:sz w:val="28"/>
          <w:szCs w:val="28"/>
        </w:rPr>
        <w:t>услови</w:t>
      </w:r>
      <w:proofErr w:type="spellEnd"/>
      <w:r w:rsidR="006A2580" w:rsidRPr="006A2580">
        <w:rPr>
          <w:sz w:val="28"/>
          <w:szCs w:val="28"/>
          <w:lang w:val="kk-KZ"/>
        </w:rPr>
        <w:t>я</w:t>
      </w:r>
      <w:r w:rsidR="006A2580" w:rsidRPr="006A2580">
        <w:rPr>
          <w:sz w:val="28"/>
          <w:szCs w:val="28"/>
        </w:rPr>
        <w:t xml:space="preserve"> принадлежности функции с неотрицательными коэффициентами Фурье в весовые пространства; необходим</w:t>
      </w:r>
      <w:r w:rsidR="006A2580" w:rsidRPr="006A2580">
        <w:rPr>
          <w:sz w:val="28"/>
          <w:szCs w:val="28"/>
          <w:lang w:val="kk-KZ"/>
        </w:rPr>
        <w:t>ы</w:t>
      </w:r>
      <w:r w:rsidR="006A2580" w:rsidRPr="006A2580">
        <w:rPr>
          <w:sz w:val="28"/>
          <w:szCs w:val="28"/>
        </w:rPr>
        <w:t>е</w:t>
      </w:r>
      <w:r w:rsidR="006A2580" w:rsidRPr="006A2580">
        <w:rPr>
          <w:sz w:val="28"/>
          <w:szCs w:val="28"/>
          <w:lang w:val="kk-KZ"/>
        </w:rPr>
        <w:t xml:space="preserve"> </w:t>
      </w:r>
      <w:proofErr w:type="spellStart"/>
      <w:r w:rsidR="006A2580" w:rsidRPr="006A2580">
        <w:rPr>
          <w:sz w:val="28"/>
          <w:szCs w:val="28"/>
        </w:rPr>
        <w:t>услови</w:t>
      </w:r>
      <w:proofErr w:type="spellEnd"/>
      <w:r w:rsidR="006A2580" w:rsidRPr="006A2580">
        <w:rPr>
          <w:sz w:val="28"/>
          <w:szCs w:val="28"/>
          <w:lang w:val="kk-KZ"/>
        </w:rPr>
        <w:t>я</w:t>
      </w:r>
      <w:r w:rsidR="006A2580" w:rsidRPr="006A2580">
        <w:rPr>
          <w:sz w:val="28"/>
          <w:szCs w:val="28"/>
        </w:rPr>
        <w:t xml:space="preserve"> принадлежности функции с неотрицательными коэффициентами Фурье в весовые пространства; верхние и нижние оценки для наилучшего приближения функции из весовых пространств; достаточные условия абсолютной суммируемости рядов по различным </w:t>
      </w:r>
      <w:r w:rsidR="006A2580" w:rsidRPr="006A2580">
        <w:rPr>
          <w:sz w:val="28"/>
          <w:szCs w:val="28"/>
          <w:lang w:val="kk-KZ"/>
        </w:rPr>
        <w:t xml:space="preserve">ортогональным </w:t>
      </w:r>
      <w:r w:rsidR="006A2580" w:rsidRPr="006A2580">
        <w:rPr>
          <w:sz w:val="28"/>
          <w:szCs w:val="28"/>
        </w:rPr>
        <w:t>системам;</w:t>
      </w:r>
      <w:proofErr w:type="gramEnd"/>
      <w:r w:rsidR="006A2580" w:rsidRPr="006A2580">
        <w:rPr>
          <w:sz w:val="28"/>
          <w:szCs w:val="28"/>
        </w:rPr>
        <w:t xml:space="preserve"> условия абсолютной суммируемости тригонометрических рядов с монотонными коэффициентами</w:t>
      </w:r>
      <w:r w:rsidR="006A2580" w:rsidRPr="006A2580">
        <w:rPr>
          <w:sz w:val="28"/>
          <w:szCs w:val="28"/>
          <w:lang w:val="kk-KZ"/>
        </w:rPr>
        <w:t>; достаточные условия принадлежности функции в пространство Бесова; неулучшаемость достаточных условий принадлежности функции в пространство Бесова</w:t>
      </w:r>
      <w:r w:rsidR="006A2580" w:rsidRPr="006A2580">
        <w:rPr>
          <w:sz w:val="28"/>
          <w:szCs w:val="28"/>
        </w:rPr>
        <w:t xml:space="preserve">. </w:t>
      </w:r>
    </w:p>
    <w:p w:rsidR="006A2580" w:rsidRPr="006A2580" w:rsidRDefault="006A2580" w:rsidP="006A2580">
      <w:pPr>
        <w:pStyle w:val="a4"/>
        <w:ind w:firstLine="567"/>
        <w:jc w:val="both"/>
        <w:rPr>
          <w:sz w:val="28"/>
          <w:szCs w:val="28"/>
          <w:lang w:val="kk-KZ"/>
        </w:rPr>
      </w:pPr>
      <w:r w:rsidRPr="006A2580">
        <w:rPr>
          <w:sz w:val="28"/>
          <w:szCs w:val="28"/>
          <w:lang w:val="kk-KZ"/>
        </w:rPr>
        <w:t xml:space="preserve">        Результаты исследования будут отражены в промежуточных и годовых отчетах о проделанной работе по НИР.</w:t>
      </w:r>
    </w:p>
    <w:p w:rsidR="006A2580" w:rsidRPr="006A2580" w:rsidRDefault="006A2580" w:rsidP="006A2580">
      <w:pPr>
        <w:pStyle w:val="a4"/>
        <w:ind w:firstLine="567"/>
        <w:jc w:val="both"/>
        <w:rPr>
          <w:sz w:val="28"/>
          <w:szCs w:val="28"/>
          <w:lang w:val="kk-KZ"/>
        </w:rPr>
      </w:pPr>
      <w:r w:rsidRPr="006A2580">
        <w:rPr>
          <w:sz w:val="28"/>
          <w:szCs w:val="28"/>
          <w:lang w:val="kk-KZ"/>
        </w:rPr>
        <w:t xml:space="preserve">        Теоретико-методологические подходы по проблеме суммируемости и интегрируемости рядов будут апробированы и представлены на международных и республиканских научно-практических конференциях и семинарах различного уровня.</w:t>
      </w:r>
    </w:p>
    <w:p w:rsidR="006A2580" w:rsidRPr="006A2580" w:rsidRDefault="006A2580" w:rsidP="006A2580">
      <w:pPr>
        <w:pStyle w:val="a4"/>
        <w:ind w:firstLine="567"/>
        <w:jc w:val="both"/>
        <w:rPr>
          <w:sz w:val="28"/>
          <w:szCs w:val="28"/>
        </w:rPr>
      </w:pPr>
      <w:r w:rsidRPr="006A2580">
        <w:rPr>
          <w:sz w:val="28"/>
          <w:szCs w:val="28"/>
          <w:lang w:val="kk-KZ"/>
        </w:rPr>
        <w:t xml:space="preserve">        По результатам научно-исследовательской работы будут опубликованы научные статьи и монография.</w:t>
      </w:r>
      <w:r w:rsidRPr="006A2580">
        <w:rPr>
          <w:sz w:val="28"/>
          <w:szCs w:val="28"/>
        </w:rPr>
        <w:t xml:space="preserve"> </w:t>
      </w:r>
    </w:p>
    <w:p w:rsidR="006A2580" w:rsidRPr="006A2580" w:rsidRDefault="006A2580" w:rsidP="006A2580">
      <w:pPr>
        <w:pStyle w:val="a4"/>
        <w:ind w:firstLine="567"/>
        <w:jc w:val="both"/>
        <w:rPr>
          <w:color w:val="FF0000"/>
          <w:sz w:val="28"/>
          <w:szCs w:val="28"/>
          <w:lang w:val="kk-KZ"/>
        </w:rPr>
      </w:pPr>
    </w:p>
    <w:p w:rsidR="00076393" w:rsidRPr="006A2580" w:rsidRDefault="00076393" w:rsidP="006A258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76393" w:rsidRPr="006A2580" w:rsidSect="0007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4E00"/>
    <w:multiLevelType w:val="hybridMultilevel"/>
    <w:tmpl w:val="ACBC3AFA"/>
    <w:lvl w:ilvl="0" w:tplc="6D886490">
      <w:start w:val="7"/>
      <w:numFmt w:val="bullet"/>
      <w:lvlText w:val="­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292E466">
      <w:start w:val="1"/>
      <w:numFmt w:val="decimal"/>
      <w:lvlText w:val="%2)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E14B2"/>
    <w:multiLevelType w:val="hybridMultilevel"/>
    <w:tmpl w:val="70866022"/>
    <w:lvl w:ilvl="0" w:tplc="BE1CF1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E8415A"/>
    <w:multiLevelType w:val="hybridMultilevel"/>
    <w:tmpl w:val="A5B0D150"/>
    <w:lvl w:ilvl="0" w:tplc="BE1CF1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1CA7875"/>
    <w:multiLevelType w:val="hybridMultilevel"/>
    <w:tmpl w:val="51885030"/>
    <w:lvl w:ilvl="0" w:tplc="1248D912">
      <w:start w:val="1"/>
      <w:numFmt w:val="bullet"/>
      <w:lvlText w:val=""/>
      <w:lvlJc w:val="left"/>
      <w:pPr>
        <w:tabs>
          <w:tab w:val="num" w:pos="153"/>
        </w:tabs>
        <w:ind w:left="153" w:firstLine="56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444009"/>
    <w:multiLevelType w:val="hybridMultilevel"/>
    <w:tmpl w:val="621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68"/>
    <w:rsid w:val="00045FF8"/>
    <w:rsid w:val="00076393"/>
    <w:rsid w:val="000C1907"/>
    <w:rsid w:val="00122868"/>
    <w:rsid w:val="001A73EB"/>
    <w:rsid w:val="001B3714"/>
    <w:rsid w:val="001C799B"/>
    <w:rsid w:val="001F3FF6"/>
    <w:rsid w:val="006A2580"/>
    <w:rsid w:val="006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2016-09-02T04:27:00Z</dcterms:created>
  <dcterms:modified xsi:type="dcterms:W3CDTF">2016-09-02T04:27:00Z</dcterms:modified>
</cp:coreProperties>
</file>